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E1A47" w14:textId="77777777" w:rsidR="00F02065" w:rsidRPr="00F02065" w:rsidRDefault="00F02065" w:rsidP="00F02065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48B2D987" w14:textId="05B88EEC" w:rsidR="00F02065" w:rsidRPr="00F02065" w:rsidRDefault="008476C6" w:rsidP="00F02065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D</w:t>
      </w:r>
      <w:r w:rsidR="00F22C79">
        <w:rPr>
          <w:rFonts w:ascii="Calibri" w:eastAsia="Calibri" w:hAnsi="Calibri" w:cs="Times New Roman"/>
          <w:sz w:val="28"/>
          <w:szCs w:val="28"/>
        </w:rPr>
        <w:t>K</w:t>
      </w:r>
      <w:r>
        <w:rPr>
          <w:rFonts w:ascii="Calibri" w:eastAsia="Calibri" w:hAnsi="Calibri" w:cs="Times New Roman"/>
          <w:sz w:val="28"/>
          <w:szCs w:val="28"/>
        </w:rPr>
        <w:t>M.065.</w:t>
      </w:r>
      <w:r w:rsidR="003155E4">
        <w:rPr>
          <w:rFonts w:ascii="Calibri" w:eastAsia="Calibri" w:hAnsi="Calibri" w:cs="Times New Roman"/>
          <w:sz w:val="28"/>
          <w:szCs w:val="28"/>
        </w:rPr>
        <w:t>3</w:t>
      </w:r>
      <w:r w:rsidR="008A054A">
        <w:rPr>
          <w:rFonts w:ascii="Calibri" w:eastAsia="Calibri" w:hAnsi="Calibri" w:cs="Times New Roman"/>
          <w:sz w:val="28"/>
          <w:szCs w:val="28"/>
        </w:rPr>
        <w:t>.202</w:t>
      </w:r>
      <w:r w:rsidR="00312D81">
        <w:rPr>
          <w:rFonts w:ascii="Calibri" w:eastAsia="Calibri" w:hAnsi="Calibri" w:cs="Times New Roman"/>
          <w:sz w:val="28"/>
          <w:szCs w:val="28"/>
        </w:rPr>
        <w:t>6</w:t>
      </w:r>
    </w:p>
    <w:p w14:paraId="104FFD2E" w14:textId="77777777" w:rsidR="00F02065" w:rsidRPr="00F02065" w:rsidRDefault="00F02065" w:rsidP="00F02065">
      <w:pPr>
        <w:spacing w:after="0" w:line="240" w:lineRule="auto"/>
        <w:jc w:val="center"/>
        <w:rPr>
          <w:rFonts w:ascii="Calibri" w:eastAsia="Calibri" w:hAnsi="Calibri" w:cs="Times New Roman"/>
          <w:b/>
          <w:sz w:val="48"/>
          <w:szCs w:val="48"/>
        </w:rPr>
      </w:pPr>
    </w:p>
    <w:p w14:paraId="67B08382" w14:textId="77777777" w:rsidR="00F02065" w:rsidRPr="00F02065" w:rsidRDefault="00F02065" w:rsidP="00F02065">
      <w:pPr>
        <w:spacing w:after="0" w:line="240" w:lineRule="auto"/>
        <w:jc w:val="center"/>
        <w:rPr>
          <w:rFonts w:ascii="Calibri" w:eastAsia="Calibri" w:hAnsi="Calibri" w:cs="Times New Roman"/>
          <w:b/>
          <w:sz w:val="48"/>
          <w:szCs w:val="48"/>
        </w:rPr>
      </w:pPr>
    </w:p>
    <w:p w14:paraId="79B1FC19" w14:textId="77777777" w:rsidR="00F02065" w:rsidRDefault="00F02065" w:rsidP="00361030">
      <w:pPr>
        <w:pStyle w:val="Nagwek1"/>
        <w:jc w:val="center"/>
        <w:rPr>
          <w:rFonts w:ascii="Calibri" w:eastAsia="Calibri" w:hAnsi="Calibri" w:cs="Times New Roman"/>
          <w:b/>
          <w:i/>
          <w:sz w:val="48"/>
          <w:szCs w:val="48"/>
        </w:rPr>
      </w:pPr>
      <w:r w:rsidRPr="00F02065">
        <w:rPr>
          <w:rFonts w:ascii="Calibri" w:eastAsia="Calibri" w:hAnsi="Calibri" w:cs="Times New Roman"/>
          <w:b/>
          <w:i/>
          <w:sz w:val="48"/>
          <w:szCs w:val="48"/>
        </w:rPr>
        <w:t xml:space="preserve">Statystyki strony internetowej </w:t>
      </w:r>
      <w:hyperlink r:id="rId6" w:history="1"/>
    </w:p>
    <w:p w14:paraId="3C213E2C" w14:textId="05095DDE" w:rsidR="00A25F2D" w:rsidRPr="00F02065" w:rsidRDefault="006D65AD" w:rsidP="00361030">
      <w:pPr>
        <w:pStyle w:val="Nagwek1"/>
        <w:jc w:val="center"/>
        <w:rPr>
          <w:rFonts w:ascii="Calibri" w:eastAsia="Calibri" w:hAnsi="Calibri" w:cs="Times New Roman"/>
          <w:b/>
          <w:i/>
          <w:sz w:val="48"/>
          <w:szCs w:val="48"/>
        </w:rPr>
      </w:pPr>
      <w:r>
        <w:rPr>
          <w:rFonts w:ascii="Calibri" w:eastAsia="Calibri" w:hAnsi="Calibri" w:cs="Times New Roman"/>
          <w:b/>
          <w:i/>
          <w:sz w:val="48"/>
          <w:szCs w:val="48"/>
        </w:rPr>
        <w:t>Centrum Kontaktów z Mieszkańcami</w:t>
      </w:r>
    </w:p>
    <w:p w14:paraId="625AF7D2" w14:textId="77777777" w:rsidR="00F02065" w:rsidRPr="00F02065" w:rsidRDefault="00F02065" w:rsidP="00F02065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56E22B53" w14:textId="2E92ED44" w:rsidR="00F02065" w:rsidRPr="00D406E9" w:rsidRDefault="009F7036" w:rsidP="00F02065">
      <w:pPr>
        <w:spacing w:after="0" w:line="240" w:lineRule="auto"/>
        <w:ind w:firstLine="708"/>
        <w:jc w:val="center"/>
        <w:rPr>
          <w:rFonts w:ascii="Calibri" w:eastAsia="Calibri" w:hAnsi="Calibri" w:cs="Times New Roman"/>
          <w:b/>
          <w:sz w:val="36"/>
          <w:szCs w:val="36"/>
        </w:rPr>
      </w:pPr>
      <w:r>
        <w:rPr>
          <w:rFonts w:ascii="Calibri" w:eastAsia="Calibri" w:hAnsi="Calibri" w:cs="Times New Roman"/>
          <w:b/>
          <w:sz w:val="36"/>
          <w:szCs w:val="36"/>
        </w:rPr>
        <w:t>Kwiecień</w:t>
      </w:r>
      <w:r w:rsidR="008476C6">
        <w:rPr>
          <w:rFonts w:ascii="Calibri" w:eastAsia="Calibri" w:hAnsi="Calibri" w:cs="Times New Roman"/>
          <w:b/>
          <w:sz w:val="36"/>
          <w:szCs w:val="36"/>
        </w:rPr>
        <w:t xml:space="preserve"> 202</w:t>
      </w:r>
      <w:r w:rsidR="00312D81">
        <w:rPr>
          <w:rFonts w:ascii="Calibri" w:eastAsia="Calibri" w:hAnsi="Calibri" w:cs="Times New Roman"/>
          <w:b/>
          <w:sz w:val="36"/>
          <w:szCs w:val="36"/>
        </w:rPr>
        <w:t>6</w:t>
      </w:r>
      <w:r w:rsidR="00A97D60">
        <w:rPr>
          <w:rFonts w:ascii="Calibri" w:eastAsia="Calibri" w:hAnsi="Calibri" w:cs="Times New Roman"/>
          <w:b/>
          <w:sz w:val="36"/>
          <w:szCs w:val="36"/>
        </w:rPr>
        <w:t xml:space="preserve"> r.</w:t>
      </w:r>
    </w:p>
    <w:p w14:paraId="3DA4E88B" w14:textId="77777777" w:rsidR="00F02065" w:rsidRPr="00F02065" w:rsidRDefault="00F02065" w:rsidP="00F02065">
      <w:pPr>
        <w:spacing w:after="0" w:line="240" w:lineRule="auto"/>
        <w:jc w:val="center"/>
        <w:rPr>
          <w:rFonts w:ascii="Calibri" w:eastAsia="Calibri" w:hAnsi="Calibri" w:cs="Times New Roman"/>
          <w:b/>
          <w:sz w:val="36"/>
          <w:szCs w:val="36"/>
          <w:u w:val="single"/>
        </w:rPr>
      </w:pPr>
    </w:p>
    <w:p w14:paraId="7A79EAB8" w14:textId="77777777" w:rsidR="00F02065" w:rsidRPr="00F02065" w:rsidRDefault="00F02065" w:rsidP="00F0206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  <w:bookmarkStart w:id="0" w:name="_GoBack"/>
      <w:r w:rsidRPr="00F02065">
        <w:rPr>
          <w:rFonts w:ascii="Calibri" w:eastAsia="Calibri" w:hAnsi="Calibri" w:cs="Times New Roman"/>
          <w:b/>
          <w:noProof/>
          <w:lang w:eastAsia="pl-PL"/>
        </w:rPr>
        <w:drawing>
          <wp:inline distT="0" distB="0" distL="0" distR="0" wp14:anchorId="167F4028" wp14:editId="56B07E6C">
            <wp:extent cx="6057900" cy="3771900"/>
            <wp:effectExtent l="57150" t="57150" r="38100" b="38100"/>
            <wp:docPr id="2" name="Wykres 1" descr="Wejścia na stronę internetową Biura Obsługi Mieszkańców - ujęcie procentowe&#10;&#10;Statystyki pokazujące liczbę nowych i ponownych wejść na stronę w ujęciu procentowym. Wejścia nowe - 54,4 %, wejścia ponowne - 45,6 %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p w14:paraId="322E86F6" w14:textId="77777777" w:rsidR="00F02065" w:rsidRPr="00F02065" w:rsidRDefault="00F02065" w:rsidP="00F0206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3DFC576B" w14:textId="77777777" w:rsidR="00A25F2D" w:rsidRPr="00F02065" w:rsidRDefault="00A25F2D" w:rsidP="00F0206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tbl>
      <w:tblPr>
        <w:tblStyle w:val="Tabela-Siatka"/>
        <w:tblW w:w="0" w:type="auto"/>
        <w:tblInd w:w="2438" w:type="dxa"/>
        <w:tblLook w:val="04A0" w:firstRow="1" w:lastRow="0" w:firstColumn="1" w:lastColumn="0" w:noHBand="0" w:noVBand="1"/>
        <w:tblCaption w:val="Tabela opisująca liczbę użytkowników i odwiedzin strony internetowej Biura Obsługi Mieszkańców."/>
        <w:tblDescription w:val="Użytkownicy strony - 3708, osoby udwiedzające - 5375."/>
      </w:tblPr>
      <w:tblGrid>
        <w:gridCol w:w="2660"/>
        <w:gridCol w:w="2410"/>
      </w:tblGrid>
      <w:tr w:rsidR="00F02065" w:rsidRPr="00F02065" w14:paraId="4301F854" w14:textId="77777777" w:rsidTr="00A25F2D">
        <w:trPr>
          <w:tblHeader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8BBA" w14:textId="77777777" w:rsidR="00F02065" w:rsidRPr="00F02065" w:rsidRDefault="00F02065" w:rsidP="00F02065">
            <w:pPr>
              <w:rPr>
                <w:b/>
                <w:sz w:val="24"/>
                <w:szCs w:val="24"/>
              </w:rPr>
            </w:pPr>
            <w:r w:rsidRPr="00F02065">
              <w:rPr>
                <w:b/>
                <w:sz w:val="24"/>
                <w:szCs w:val="24"/>
              </w:rPr>
              <w:t>Użytkownicy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7089B" w14:textId="2E0C059E" w:rsidR="00F02065" w:rsidRPr="00F4525A" w:rsidRDefault="009F7036" w:rsidP="008F72D2">
            <w:pPr>
              <w:tabs>
                <w:tab w:val="left" w:pos="835"/>
                <w:tab w:val="center" w:pos="1097"/>
              </w:tabs>
              <w:jc w:val="center"/>
              <w:rPr>
                <w:b/>
              </w:rPr>
            </w:pPr>
            <w:r w:rsidRPr="009F7036">
              <w:rPr>
                <w:b/>
              </w:rPr>
              <w:t>4,300</w:t>
            </w:r>
          </w:p>
        </w:tc>
      </w:tr>
      <w:tr w:rsidR="00F02065" w:rsidRPr="00F02065" w14:paraId="2552DE01" w14:textId="77777777" w:rsidTr="00F0206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7613" w14:textId="754A53EB" w:rsidR="00F02065" w:rsidRPr="00F02065" w:rsidRDefault="00F25584" w:rsidP="00F020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="008476C6">
              <w:rPr>
                <w:b/>
                <w:sz w:val="24"/>
                <w:szCs w:val="24"/>
              </w:rPr>
              <w:t>esje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7C49" w14:textId="21D9131B" w:rsidR="00F83C0C" w:rsidRPr="00F4525A" w:rsidRDefault="009F7036" w:rsidP="00F83C0C">
            <w:pPr>
              <w:jc w:val="center"/>
              <w:rPr>
                <w:b/>
                <w:bCs/>
                <w:smallCaps/>
                <w:color w:val="000000"/>
                <w:spacing w:val="5"/>
              </w:rPr>
            </w:pPr>
            <w:r w:rsidRPr="009F7036">
              <w:rPr>
                <w:b/>
                <w:bCs/>
                <w:smallCaps/>
                <w:color w:val="000000"/>
                <w:spacing w:val="5"/>
              </w:rPr>
              <w:t>5,904</w:t>
            </w:r>
          </w:p>
        </w:tc>
      </w:tr>
      <w:tr w:rsidR="00F25584" w:rsidRPr="00F02065" w14:paraId="5E82C376" w14:textId="77777777" w:rsidTr="00F0206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C760" w14:textId="2C4D68DD" w:rsidR="00F25584" w:rsidRPr="00F02065" w:rsidRDefault="00F25584" w:rsidP="00F020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Wyświetlenia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8B03" w14:textId="02D834F9" w:rsidR="00F25584" w:rsidRDefault="009F7036" w:rsidP="00F02065">
            <w:pPr>
              <w:jc w:val="center"/>
              <w:rPr>
                <w:b/>
                <w:bCs/>
                <w:smallCaps/>
                <w:color w:val="000000"/>
                <w:spacing w:val="5"/>
              </w:rPr>
            </w:pPr>
            <w:r w:rsidRPr="009F7036">
              <w:rPr>
                <w:b/>
              </w:rPr>
              <w:t>8,736</w:t>
            </w:r>
          </w:p>
        </w:tc>
      </w:tr>
    </w:tbl>
    <w:p w14:paraId="110182D7" w14:textId="77777777" w:rsidR="00FB520B" w:rsidRDefault="00FB520B" w:rsidP="00F0206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02052B94" w14:textId="77777777" w:rsidR="00FB520B" w:rsidRDefault="00FB520B" w:rsidP="00F0206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1B658C75" w14:textId="77777777" w:rsidR="00FB520B" w:rsidRPr="00F02065" w:rsidRDefault="00FB520B" w:rsidP="00F02065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sectPr w:rsidR="00FB520B" w:rsidRPr="00F02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F1CCB"/>
    <w:multiLevelType w:val="hybridMultilevel"/>
    <w:tmpl w:val="C4220800"/>
    <w:lvl w:ilvl="0" w:tplc="D9182AF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C28ED3B9-99E6-4474-8FA5-001F519B8BD6}"/>
  </w:docVars>
  <w:rsids>
    <w:rsidRoot w:val="00ED30B9"/>
    <w:rsid w:val="00054843"/>
    <w:rsid w:val="00072337"/>
    <w:rsid w:val="00082A3A"/>
    <w:rsid w:val="000973B6"/>
    <w:rsid w:val="000A51F1"/>
    <w:rsid w:val="000C10A5"/>
    <w:rsid w:val="000F6293"/>
    <w:rsid w:val="001518BD"/>
    <w:rsid w:val="00152507"/>
    <w:rsid w:val="00194A7A"/>
    <w:rsid w:val="001A388A"/>
    <w:rsid w:val="001D4D8E"/>
    <w:rsid w:val="00213EE4"/>
    <w:rsid w:val="00217A7B"/>
    <w:rsid w:val="002D6826"/>
    <w:rsid w:val="00312D81"/>
    <w:rsid w:val="003155E4"/>
    <w:rsid w:val="00320C2E"/>
    <w:rsid w:val="00326E90"/>
    <w:rsid w:val="00361030"/>
    <w:rsid w:val="0036612F"/>
    <w:rsid w:val="003E4290"/>
    <w:rsid w:val="004023E6"/>
    <w:rsid w:val="0040540E"/>
    <w:rsid w:val="004124EA"/>
    <w:rsid w:val="00427167"/>
    <w:rsid w:val="004919EF"/>
    <w:rsid w:val="004A15B0"/>
    <w:rsid w:val="004B050F"/>
    <w:rsid w:val="004C09F5"/>
    <w:rsid w:val="00522717"/>
    <w:rsid w:val="005747D9"/>
    <w:rsid w:val="00587526"/>
    <w:rsid w:val="00595108"/>
    <w:rsid w:val="005A6734"/>
    <w:rsid w:val="005F5C41"/>
    <w:rsid w:val="00610800"/>
    <w:rsid w:val="00670495"/>
    <w:rsid w:val="006C6448"/>
    <w:rsid w:val="006D65AD"/>
    <w:rsid w:val="006D775D"/>
    <w:rsid w:val="00725E36"/>
    <w:rsid w:val="00727DAB"/>
    <w:rsid w:val="007530BE"/>
    <w:rsid w:val="00782AB9"/>
    <w:rsid w:val="007B21FA"/>
    <w:rsid w:val="007B4264"/>
    <w:rsid w:val="007B776E"/>
    <w:rsid w:val="007C5AAB"/>
    <w:rsid w:val="007E5CA7"/>
    <w:rsid w:val="008476C6"/>
    <w:rsid w:val="008701E7"/>
    <w:rsid w:val="008A054A"/>
    <w:rsid w:val="008C7B55"/>
    <w:rsid w:val="008F72D2"/>
    <w:rsid w:val="009531D4"/>
    <w:rsid w:val="00971D7F"/>
    <w:rsid w:val="00971ECA"/>
    <w:rsid w:val="009810F4"/>
    <w:rsid w:val="009C1463"/>
    <w:rsid w:val="009C4E78"/>
    <w:rsid w:val="009F36E6"/>
    <w:rsid w:val="009F7036"/>
    <w:rsid w:val="00A161E1"/>
    <w:rsid w:val="00A25F2D"/>
    <w:rsid w:val="00A707EA"/>
    <w:rsid w:val="00A97D60"/>
    <w:rsid w:val="00AA6D14"/>
    <w:rsid w:val="00AD0C82"/>
    <w:rsid w:val="00AD6925"/>
    <w:rsid w:val="00B334AE"/>
    <w:rsid w:val="00B4180A"/>
    <w:rsid w:val="00B750D5"/>
    <w:rsid w:val="00B941A0"/>
    <w:rsid w:val="00BE5A7D"/>
    <w:rsid w:val="00C35FE8"/>
    <w:rsid w:val="00C47E33"/>
    <w:rsid w:val="00C502A7"/>
    <w:rsid w:val="00C77A59"/>
    <w:rsid w:val="00D06A85"/>
    <w:rsid w:val="00D125B0"/>
    <w:rsid w:val="00D25A04"/>
    <w:rsid w:val="00D406E9"/>
    <w:rsid w:val="00D74974"/>
    <w:rsid w:val="00D91E85"/>
    <w:rsid w:val="00E04994"/>
    <w:rsid w:val="00E55293"/>
    <w:rsid w:val="00EA486A"/>
    <w:rsid w:val="00EB20FB"/>
    <w:rsid w:val="00ED30B9"/>
    <w:rsid w:val="00EF3AEE"/>
    <w:rsid w:val="00EF52EC"/>
    <w:rsid w:val="00F02065"/>
    <w:rsid w:val="00F21AA1"/>
    <w:rsid w:val="00F22C79"/>
    <w:rsid w:val="00F25584"/>
    <w:rsid w:val="00F4525A"/>
    <w:rsid w:val="00F83C0C"/>
    <w:rsid w:val="00F9633E"/>
    <w:rsid w:val="00FB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9E6E"/>
  <w15:chartTrackingRefBased/>
  <w15:docId w15:val="{42A5A0B8-F3ED-4735-817D-55623679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10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0206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610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FB5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m.piotrkow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Wejścia na stronę</a:t>
            </a:r>
            <a:endParaRPr lang="pl-PL"/>
          </a:p>
          <a:p>
            <a:pPr>
              <a:defRPr/>
            </a:pPr>
            <a:r>
              <a:rPr lang="pl-PL" sz="1100"/>
              <a:t>(ujęcie procentowe)</a:t>
            </a:r>
            <a:endParaRPr lang="en-US" sz="1100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view3D>
      <c:rotX val="30"/>
      <c:rotY val="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363591343534887"/>
          <c:y val="0.18945491662027095"/>
          <c:w val="0.66888746049601155"/>
          <c:h val="0.70669446524840196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6350" cap="flat" cmpd="sng" algn="ctr">
                <a:solidFill>
                  <a:schemeClr val="lt1"/>
                </a:solidFill>
                <a:prstDash val="solid"/>
                <a:round/>
              </a:ln>
              <a:effectLst/>
              <a:sp3d contourW="635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6350" cap="flat" cmpd="sng" algn="ctr">
                <a:solidFill>
                  <a:schemeClr val="lt1"/>
                </a:solidFill>
                <a:prstDash val="solid"/>
                <a:round/>
              </a:ln>
              <a:effectLst/>
              <a:sp3d contourW="635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6350" cap="flat" cmpd="sng" algn="ctr">
                <a:solidFill>
                  <a:schemeClr val="lt1"/>
                </a:solidFill>
                <a:prstDash val="solid"/>
                <a:round/>
              </a:ln>
              <a:effectLst/>
              <a:sp3d contourW="635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6350" cap="flat" cmpd="sng" algn="ctr">
                  <a:solidFill>
                    <a:schemeClr val="tx1"/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Arkusz1!$A$2:$A$4</c:f>
              <c:strCache>
                <c:ptCount val="3"/>
                <c:pt idx="0">
                  <c:v>nowe</c:v>
                </c:pt>
                <c:pt idx="1">
                  <c:v>ponowne</c:v>
                </c:pt>
                <c:pt idx="2">
                  <c:v>not set (nierozpoznane) </c:v>
                </c:pt>
              </c:strCache>
            </c:strRef>
          </c:cat>
          <c:val>
            <c:numRef>
              <c:f>Arkusz1!$B$2:$B$4</c:f>
              <c:numCache>
                <c:formatCode>0.0%</c:formatCode>
                <c:ptCount val="3"/>
                <c:pt idx="0">
                  <c:v>0.68400000000000005</c:v>
                </c:pt>
                <c:pt idx="1">
                  <c:v>0.23699999999999999</c:v>
                </c:pt>
                <c:pt idx="2">
                  <c:v>7.9000000000000001E-2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EFD-4834-BFCA-03014FDBA3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438155136268347"/>
          <c:y val="0.66524616241151679"/>
          <c:w val="0.2430398322851153"/>
          <c:h val="0.18265569076592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  <a:scene3d>
      <a:camera prst="orthographicFront"/>
      <a:lightRig rig="threePt" dir="t"/>
    </a:scene3d>
    <a:sp3d>
      <a:bevelB w="139700" prst="cross"/>
    </a:sp3d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15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1">
      <a:schemeClr val="lt1"/>
    </cs:lnRef>
    <cs:fillRef idx="1">
      <cs:styleClr val="auto"/>
    </cs:fillRef>
    <cs:effectRef idx="1">
      <a:schemeClr val="dk1"/>
    </cs:effectRef>
    <cs:fontRef idx="minor">
      <a:schemeClr val="tx1"/>
    </cs:fontRef>
    <cs:spPr>
      <a:ln>
        <a:round/>
      </a:ln>
    </cs:spPr>
  </cs:dataPoint>
  <cs:dataPoint3D>
    <cs:lnRef idx="1">
      <a:schemeClr val="lt1"/>
    </cs:lnRef>
    <cs:fillRef idx="1">
      <cs:styleClr val="auto"/>
    </cs:fillRef>
    <cs:effectRef idx="1">
      <a:schemeClr val="dk1"/>
    </cs:effectRef>
    <cs:fontRef idx="minor">
      <a:schemeClr val="tx1"/>
    </cs:fontRef>
    <cs:spPr>
      <a:ln>
        <a:round/>
      </a:ln>
    </cs:spPr>
  </cs:dataPoint3D>
  <cs:dataPointLine>
    <cs:lnRef idx="1">
      <cs:styleClr val="auto"/>
    </cs:lnRef>
    <cs:lineWidthScale>5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1">
      <a:schemeClr val="dk1"/>
    </cs:effectRef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1">
      <a:schemeClr val="dk1"/>
    </cs:effectRef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1">
      <a:schemeClr val="dk1"/>
    </cs:effectRef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28ED3B9-99E6-4474-8FA5-001F519B8BD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Mycka Łukasz</dc:creator>
  <cp:keywords/>
  <dc:description/>
  <cp:lastModifiedBy>Stępień Karolina</cp:lastModifiedBy>
  <cp:revision>2</cp:revision>
  <dcterms:created xsi:type="dcterms:W3CDTF">2026-05-18T09:32:00Z</dcterms:created>
  <dcterms:modified xsi:type="dcterms:W3CDTF">2026-05-18T09:32:00Z</dcterms:modified>
</cp:coreProperties>
</file>