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968EF89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3155E4">
        <w:rPr>
          <w:rFonts w:ascii="Calibri" w:eastAsia="Calibri" w:hAnsi="Calibri" w:cs="Times New Roman"/>
          <w:sz w:val="28"/>
          <w:szCs w:val="28"/>
        </w:rPr>
        <w:t>3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3155E4">
        <w:rPr>
          <w:rFonts w:ascii="Calibri" w:eastAsia="Calibri" w:hAnsi="Calibri" w:cs="Times New Roman"/>
          <w:sz w:val="28"/>
          <w:szCs w:val="28"/>
        </w:rPr>
        <w:t>5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0318BB47" w:rsidR="00F02065" w:rsidRPr="00D406E9" w:rsidRDefault="00213EE4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Kwiecień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4124EA">
        <w:rPr>
          <w:rFonts w:ascii="Calibri" w:eastAsia="Calibri" w:hAnsi="Calibri" w:cs="Times New Roman"/>
          <w:b/>
          <w:sz w:val="36"/>
          <w:szCs w:val="36"/>
        </w:rPr>
        <w:t>5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59E43AFA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1494B5AD" w:rsidR="00F02065" w:rsidRPr="00F4525A" w:rsidRDefault="00213EE4" w:rsidP="008F72D2">
            <w:pPr>
              <w:tabs>
                <w:tab w:val="left" w:pos="835"/>
                <w:tab w:val="center" w:pos="1097"/>
              </w:tabs>
              <w:jc w:val="center"/>
              <w:rPr>
                <w:b/>
              </w:rPr>
            </w:pPr>
            <w:r w:rsidRPr="00213EE4">
              <w:rPr>
                <w:b/>
              </w:rPr>
              <w:t>7,407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2B2F8088" w:rsidR="00F83C0C" w:rsidRPr="00F4525A" w:rsidRDefault="00213EE4" w:rsidP="00F83C0C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213EE4">
              <w:rPr>
                <w:b/>
                <w:bCs/>
                <w:smallCaps/>
                <w:color w:val="000000"/>
                <w:spacing w:val="5"/>
              </w:rPr>
              <w:t>9,237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2C4D68DD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3FC29199" w:rsidR="00F25584" w:rsidRDefault="00213EE4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213EE4">
              <w:rPr>
                <w:b/>
                <w:bCs/>
                <w:smallCaps/>
                <w:color w:val="000000"/>
                <w:spacing w:val="5"/>
              </w:rPr>
              <w:t>12,675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3EE4"/>
    <w:rsid w:val="00217A7B"/>
    <w:rsid w:val="002D6826"/>
    <w:rsid w:val="003155E4"/>
    <w:rsid w:val="00326E90"/>
    <w:rsid w:val="00361030"/>
    <w:rsid w:val="003E4290"/>
    <w:rsid w:val="004023E6"/>
    <w:rsid w:val="0040540E"/>
    <w:rsid w:val="004124EA"/>
    <w:rsid w:val="00427167"/>
    <w:rsid w:val="004919EF"/>
    <w:rsid w:val="004A15B0"/>
    <w:rsid w:val="004B050F"/>
    <w:rsid w:val="004C09F5"/>
    <w:rsid w:val="005747D9"/>
    <w:rsid w:val="00587526"/>
    <w:rsid w:val="00595108"/>
    <w:rsid w:val="005A6734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8F72D2"/>
    <w:rsid w:val="009531D4"/>
    <w:rsid w:val="00971D7F"/>
    <w:rsid w:val="00971ECA"/>
    <w:rsid w:val="009810F4"/>
    <w:rsid w:val="009C1463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83C0C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0.0%</c:formatCode>
                <c:ptCount val="3"/>
                <c:pt idx="0">
                  <c:v>0.73499999999999999</c:v>
                </c:pt>
                <c:pt idx="1">
                  <c:v>0.2</c:v>
                </c:pt>
                <c:pt idx="2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82655690765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  <a:scene3d>
      <a:camera prst="orthographicFront"/>
      <a:lightRig rig="threePt" dir="t"/>
    </a:scene3d>
    <a:sp3d>
      <a:bevelB w="139700" prst="cross"/>
    </a:sp3d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2025-05-09T07:15:00Z</dcterms:created>
  <dcterms:modified xsi:type="dcterms:W3CDTF">2025-05-09T07:15:00Z</dcterms:modified>
</cp:coreProperties>
</file>